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47A" w:rsidRPr="000210B0" w:rsidRDefault="0075447A" w:rsidP="0075447A">
      <w:pPr>
        <w:widowControl/>
        <w:ind w:firstLine="480"/>
        <w:jc w:val="center"/>
        <w:rPr>
          <w:rFonts w:ascii="仿宋" w:eastAsia="仿宋" w:hAnsi="仿宋" w:cs="宋体"/>
          <w:color w:val="636363"/>
          <w:kern w:val="0"/>
          <w:sz w:val="32"/>
          <w:szCs w:val="21"/>
        </w:rPr>
      </w:pPr>
      <w:r w:rsidRPr="000210B0">
        <w:rPr>
          <w:rFonts w:ascii="仿宋" w:eastAsia="仿宋" w:hAnsi="仿宋" w:cs="宋体" w:hint="eastAsia"/>
          <w:b/>
          <w:bCs/>
          <w:color w:val="636363"/>
          <w:kern w:val="0"/>
          <w:sz w:val="32"/>
        </w:rPr>
        <w:t>山西师范大学现代文理学院</w:t>
      </w:r>
    </w:p>
    <w:p w:rsidR="0075447A" w:rsidRPr="000210B0" w:rsidRDefault="0075447A" w:rsidP="0075447A">
      <w:pPr>
        <w:widowControl/>
        <w:ind w:firstLine="480"/>
        <w:jc w:val="center"/>
        <w:rPr>
          <w:rFonts w:ascii="仿宋" w:eastAsia="仿宋" w:hAnsi="仿宋" w:cs="宋体"/>
          <w:color w:val="636363"/>
          <w:kern w:val="0"/>
          <w:sz w:val="32"/>
          <w:szCs w:val="21"/>
        </w:rPr>
      </w:pPr>
      <w:r w:rsidRPr="000210B0">
        <w:rPr>
          <w:rFonts w:ascii="仿宋" w:eastAsia="仿宋" w:hAnsi="仿宋" w:cs="宋体" w:hint="eastAsia"/>
          <w:b/>
          <w:bCs/>
          <w:color w:val="636363"/>
          <w:kern w:val="0"/>
          <w:sz w:val="32"/>
        </w:rPr>
        <w:t>2017年“超星杯”校园筑梦创新创业大赛</w:t>
      </w:r>
    </w:p>
    <w:p w:rsidR="0075447A" w:rsidRPr="000210B0" w:rsidRDefault="0075447A" w:rsidP="0075447A">
      <w:pPr>
        <w:widowControl/>
        <w:ind w:firstLine="480"/>
        <w:jc w:val="center"/>
        <w:rPr>
          <w:rFonts w:ascii="仿宋" w:eastAsia="仿宋" w:hAnsi="仿宋" w:cs="宋体"/>
          <w:color w:val="636363"/>
          <w:kern w:val="0"/>
          <w:sz w:val="32"/>
          <w:szCs w:val="21"/>
        </w:rPr>
      </w:pPr>
      <w:r w:rsidRPr="000210B0">
        <w:rPr>
          <w:rFonts w:ascii="仿宋" w:eastAsia="仿宋" w:hAnsi="仿宋" w:cs="宋体" w:hint="eastAsia"/>
          <w:b/>
          <w:bCs/>
          <w:color w:val="636363"/>
          <w:kern w:val="0"/>
          <w:sz w:val="32"/>
        </w:rPr>
        <w:t>实施方案</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b/>
          <w:bCs/>
          <w:color w:val="636363"/>
          <w:kern w:val="0"/>
          <w:sz w:val="28"/>
          <w:szCs w:val="21"/>
        </w:rPr>
        <w:t>一、活动目的</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为了促进学院创新创业教育工作开展，提升在我院学生创新创业意识，熟悉国家创新创业政策，激励同学们的创新创业热情。培养大学生创新创业能力，营造“大众创新、万众创业”的良好氛围，我院定于5月举办“超星杯”校园筑梦创新创业大赛。具体实施方案如下：</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b/>
          <w:bCs/>
          <w:color w:val="636363"/>
          <w:kern w:val="0"/>
          <w:sz w:val="28"/>
          <w:szCs w:val="21"/>
        </w:rPr>
        <w:t>二、活动主题</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“有梦想、你就来”校园筑梦创新创业大赛</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b/>
          <w:bCs/>
          <w:color w:val="636363"/>
          <w:kern w:val="0"/>
          <w:sz w:val="28"/>
          <w:szCs w:val="21"/>
        </w:rPr>
        <w:t>三、大赛时间和地点</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2017年5月中下旬，1号教学楼B座阶梯教室（具体教室视情况而定）。</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b/>
          <w:bCs/>
          <w:color w:val="636363"/>
          <w:kern w:val="0"/>
          <w:sz w:val="28"/>
          <w:szCs w:val="21"/>
        </w:rPr>
        <w:t>四、大赛规则</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一）参赛项目要求：参赛项目要求能够将移动互联网、云计算、大数据、人工智能、物联网等新一代信息技术与经济社会各领域紧密结合，培育基于互联网新时代的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1.“互联网+”现代农业，包括农林牧渔等；</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lastRenderedPageBreak/>
        <w:t>2.“互联网+”制造业，包括智能硬件、先进制造、工业自动化、生物医药、节能环保、新材料、军工等；</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3.“互联网+”信息技术服务，包括工具软件、社交网络、媒体门户、企业服务等；</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4.“互联网+”文化创意服务，包括广播影视、设计服务、文化艺术、旅游休闲、艺术品交易、广告会展、动漫娱乐、体育竞技等；</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5.“互联网+”商务服务，包括电子商务、消费生活、金融、财经法务、房产家居、高效物流等；</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6.“互联网+”公共服务，包括教育培训、医疗健康、交通、人力资源服务等；</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7.“互联网+”公益创业，以社会价值为导向的非盈利性创业。</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参赛项目涉及他人知识产权的，报名时需提交完整的具有法律效力的所有人书面授权许可书、专利证书等；已完成工商登记注册的创业项目，报名时需提交单位概况、法定代表人情况、股权结构、组织机构代码复印件等相关证明材料。</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（二）参赛对象</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lastRenderedPageBreak/>
        <w:t>根据参赛项目所处的创业阶段、已获投资情况和项目特点，大赛分为创意组、初创组和成长组。具体参赛条件如下：</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1.创意组。参赛项目具有较好的创意和较为成型的产品原型或服务模式，在2017年5月31日前尚未完成工商登记注册。参赛申报人须为团队负责人，须为我院在校学生。</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2.初创组。参赛项目工商登记注册未满3年（2014年3月1日后注册），且获机构或个人股权投资不超过1轮次。参赛申报人须为初创企业法人代表，须为我院在校生，或毕业5年以内的毕业生。企业法人在大赛通知发布之日后进行变更的不予认可。</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3.成长组。参赛项目工商登记注册3年以上（2014年3月1日前注册）；或工商登记注册未满3年（2014年3月1日后注册），且获机构或个人股权投资2轮次以上（含2轮次）。参赛申报人须为企业法人代表，须为我院在校生，或毕业5年以内的毕业生。企业法人在大赛通知发布之日后进行变更的不予认可。</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初创组、成长组中已完成工商登记注册参赛项目的股权结构中，参赛成员合计不得少于1/3。对于高校科技成果转化的项目，允许将拥有科研成果的老师的股权合并计算，合并计算的股权不得少于50%（其中参赛成员合计不得少于15%）。</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以团队为单位报名参赛。允许跨校组建团队。每个团队的参赛成员不少于3人，须为项目的实际成员。参赛团队所报参赛创业项目，须为本团队策划或经营的项目，不可借用他人项目参赛。已获往届中</w:t>
      </w:r>
      <w:r w:rsidRPr="000210B0">
        <w:rPr>
          <w:rFonts w:ascii="仿宋" w:eastAsia="仿宋" w:hAnsi="仿宋" w:cs="宋体" w:hint="eastAsia"/>
          <w:color w:val="636363"/>
          <w:kern w:val="0"/>
          <w:sz w:val="28"/>
          <w:szCs w:val="21"/>
        </w:rPr>
        <w:lastRenderedPageBreak/>
        <w:t>国“互联网+”大学生创新创业大赛全国总决赛金奖和银奖的项目，不再报名参赛。</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（三）赛程安排</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参赛报名（3月23日-4月20日）：要求中文系、传媒系、数计系、生物系、化学系和经管系每系组织3-5个项目参赛，其余各系组织2个项目参赛。</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初赛时间（5月12日－5月15日）</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决赛时间（5月19日－5月21日）</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（四）评审及奖项说明</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1.专家委员会</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大赛设立专家委员会，由大赛组委会邀请学院、行业企业、大学创业基地专家及创业学生代表组成，负责参赛项目的评审工作，指导学生创新创业。</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2.各环节比赛内容</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（1）项目计划书评审</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创意组根据团队创意设计撰写项目计划书，突出原始创意的价值，强调利用互联网技术、方法和思维在销售、研发、生产、物流、信息、人力、管理等方面寻求突破和创新，鼓励项目与高校科技成果转移转化相结合。初创组、成长组根据公司实际经营情况撰写创新创业项目计划书。内容主要包括产品/服务介绍、市场分析及定位、商业模式、营销策略、财务分析、风险控制、团队介绍及其他说明。</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（2）项目展示及答辩</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lastRenderedPageBreak/>
        <w:t>参赛团队进行创新创业项目展示并回答评委提问。项目展示内容主要包括产品/服务介绍、市场分析及定位、商业模式、营销策略、财务分析、风险控制、团队介绍等。可进行产品实物展示。展示及答辩过程中，语言表达简明扼要，条理清晰。</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（3）项目互换互评</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参赛团队提前进行抽签两两分组，预先拿到对方项目计划书进行准备。比赛现场各团队对对方团队创业项目进行评析，客观评估对方项目优劣势并提出改进建议。</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（4）决赛环节</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进入决赛的项目采取网上测评和现场打分相结合的方式进行。要求各个团队制作宣传视频（限时8分钟），宣传展板。</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3.奖项设置</w:t>
      </w:r>
    </w:p>
    <w:p w:rsidR="0075447A" w:rsidRPr="000210B0" w:rsidRDefault="0075447A" w:rsidP="0075447A">
      <w:pPr>
        <w:widowControl/>
        <w:ind w:firstLine="480"/>
        <w:jc w:val="left"/>
        <w:rPr>
          <w:rFonts w:ascii="仿宋" w:eastAsia="仿宋" w:hAnsi="仿宋" w:cs="宋体"/>
          <w:color w:val="636363"/>
          <w:kern w:val="0"/>
          <w:sz w:val="28"/>
          <w:szCs w:val="21"/>
        </w:rPr>
      </w:pPr>
      <w:r w:rsidRPr="000210B0">
        <w:rPr>
          <w:rFonts w:ascii="仿宋" w:eastAsia="仿宋" w:hAnsi="仿宋" w:cs="宋体" w:hint="eastAsia"/>
          <w:color w:val="636363"/>
          <w:kern w:val="0"/>
          <w:sz w:val="28"/>
          <w:szCs w:val="21"/>
        </w:rPr>
        <w:t>金奖1个（1000元）、银奖2个（500元）、铜奖3个（300元）、最佳组织奖2个、优秀奖若干。</w:t>
      </w:r>
    </w:p>
    <w:p w:rsidR="00BF481B" w:rsidRPr="0075447A" w:rsidRDefault="00BF481B"/>
    <w:sectPr w:rsidR="00BF481B" w:rsidRPr="0075447A" w:rsidSect="00382C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A39" w:rsidRDefault="00EC6A39" w:rsidP="0075447A">
      <w:r>
        <w:separator/>
      </w:r>
    </w:p>
  </w:endnote>
  <w:endnote w:type="continuationSeparator" w:id="1">
    <w:p w:rsidR="00EC6A39" w:rsidRDefault="00EC6A39" w:rsidP="007544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A39" w:rsidRDefault="00EC6A39" w:rsidP="0075447A">
      <w:r>
        <w:separator/>
      </w:r>
    </w:p>
  </w:footnote>
  <w:footnote w:type="continuationSeparator" w:id="1">
    <w:p w:rsidR="00EC6A39" w:rsidRDefault="00EC6A39" w:rsidP="007544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447A"/>
    <w:rsid w:val="000210B0"/>
    <w:rsid w:val="00382CAE"/>
    <w:rsid w:val="0075447A"/>
    <w:rsid w:val="00BF481B"/>
    <w:rsid w:val="00EC6A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C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44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447A"/>
    <w:rPr>
      <w:sz w:val="18"/>
      <w:szCs w:val="18"/>
    </w:rPr>
  </w:style>
  <w:style w:type="paragraph" w:styleId="a4">
    <w:name w:val="footer"/>
    <w:basedOn w:val="a"/>
    <w:link w:val="Char0"/>
    <w:uiPriority w:val="99"/>
    <w:semiHidden/>
    <w:unhideWhenUsed/>
    <w:rsid w:val="007544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447A"/>
    <w:rPr>
      <w:sz w:val="18"/>
      <w:szCs w:val="18"/>
    </w:rPr>
  </w:style>
  <w:style w:type="character" w:styleId="a5">
    <w:name w:val="Strong"/>
    <w:basedOn w:val="a0"/>
    <w:uiPriority w:val="22"/>
    <w:qFormat/>
    <w:rsid w:val="0075447A"/>
    <w:rPr>
      <w:b/>
      <w:bCs/>
    </w:rPr>
  </w:style>
</w:styles>
</file>

<file path=word/webSettings.xml><?xml version="1.0" encoding="utf-8"?>
<w:webSettings xmlns:r="http://schemas.openxmlformats.org/officeDocument/2006/relationships" xmlns:w="http://schemas.openxmlformats.org/wordprocessingml/2006/main">
  <w:divs>
    <w:div w:id="39100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Company>Microsoft</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lhp</dc:creator>
  <cp:keywords/>
  <dc:description/>
  <cp:lastModifiedBy>lhp</cp:lastModifiedBy>
  <cp:revision>4</cp:revision>
  <dcterms:created xsi:type="dcterms:W3CDTF">2018-06-09T11:11:00Z</dcterms:created>
  <dcterms:modified xsi:type="dcterms:W3CDTF">2018-06-09T11:31:00Z</dcterms:modified>
</cp:coreProperties>
</file>